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61F271" w14:textId="77777777" w:rsidR="00CD09C4" w:rsidRPr="00C72FAB" w:rsidRDefault="00B70B51" w:rsidP="00B22B21">
      <w:pPr>
        <w:spacing w:line="276" w:lineRule="auto"/>
        <w:ind w:left="993" w:firstLine="708"/>
        <w:jc w:val="both"/>
        <w:rPr>
          <w:rFonts w:eastAsia="Times New Roman" w:cs="Consolas"/>
          <w:sz w:val="21"/>
          <w:lang w:val="eu-ES" w:eastAsia="es-ES_tradnl"/>
        </w:rPr>
      </w:pPr>
      <w:r w:rsidRPr="00C72FAB">
        <w:rPr>
          <w:rFonts w:eastAsia="Times New Roman" w:cs="Consolas"/>
          <w:sz w:val="21"/>
          <w:lang w:val="eu-ES" w:eastAsia="es-ES_tradnl"/>
        </w:rPr>
        <w:t>PRENTSA OHARRA</w:t>
      </w:r>
    </w:p>
    <w:p w14:paraId="2E9E9FC9" w14:textId="77777777" w:rsidR="00CD09C4" w:rsidRPr="00C72FAB" w:rsidRDefault="00B22B21" w:rsidP="00BD7FC3">
      <w:pPr>
        <w:spacing w:line="276" w:lineRule="auto"/>
        <w:ind w:left="1701"/>
        <w:jc w:val="both"/>
        <w:rPr>
          <w:rFonts w:eastAsia="Times New Roman" w:cs="Consolas"/>
          <w:sz w:val="21"/>
          <w:lang w:val="eu-ES" w:eastAsia="es-ES_tradnl"/>
        </w:rPr>
      </w:pPr>
      <w:r w:rsidRPr="00C72FAB">
        <w:rPr>
          <w:rFonts w:eastAsia="Times New Roman" w:cs="Consolas"/>
          <w:sz w:val="21"/>
          <w:lang w:val="eu-ES" w:eastAsia="es-ES_tradnl"/>
        </w:rPr>
        <w:tab/>
      </w:r>
      <w:r w:rsidRPr="00C72FAB">
        <w:rPr>
          <w:rFonts w:eastAsia="Times New Roman" w:cs="Consolas"/>
          <w:sz w:val="21"/>
          <w:lang w:val="eu-ES" w:eastAsia="es-ES_tradnl"/>
        </w:rPr>
        <w:tab/>
      </w:r>
    </w:p>
    <w:p w14:paraId="1664A77B" w14:textId="77777777" w:rsidR="009422CE" w:rsidRPr="00C72FAB" w:rsidRDefault="00B70B51" w:rsidP="009422CE">
      <w:pPr>
        <w:spacing w:line="276" w:lineRule="auto"/>
        <w:ind w:left="1701"/>
        <w:jc w:val="both"/>
        <w:rPr>
          <w:rFonts w:eastAsia="Times New Roman" w:cs="Consolas"/>
          <w:sz w:val="21"/>
          <w:lang w:val="eu-ES" w:eastAsia="es-ES_tradnl"/>
        </w:rPr>
      </w:pPr>
      <w:r w:rsidRPr="00C72FAB">
        <w:rPr>
          <w:rFonts w:eastAsia="Times New Roman" w:cs="Consolas"/>
          <w:sz w:val="21"/>
          <w:lang w:val="eu-ES" w:eastAsia="es-ES_tradnl"/>
        </w:rPr>
        <w:t>2019</w:t>
      </w:r>
      <w:r w:rsidR="00E57701" w:rsidRPr="00C72FAB">
        <w:rPr>
          <w:rFonts w:eastAsia="Times New Roman" w:cs="Consolas"/>
          <w:sz w:val="21"/>
          <w:lang w:val="eu-ES" w:eastAsia="es-ES_tradnl"/>
        </w:rPr>
        <w:t>/01/</w:t>
      </w:r>
      <w:r w:rsidR="004F6DB1">
        <w:rPr>
          <w:rFonts w:eastAsia="Times New Roman" w:cs="Consolas"/>
          <w:sz w:val="21"/>
          <w:lang w:val="eu-ES" w:eastAsia="es-ES_tradnl"/>
        </w:rPr>
        <w:t>08</w:t>
      </w:r>
    </w:p>
    <w:p w14:paraId="2E79DBC6" w14:textId="77777777" w:rsidR="009422CE" w:rsidRPr="00C72FAB" w:rsidRDefault="009422CE" w:rsidP="009422CE">
      <w:pPr>
        <w:spacing w:line="276" w:lineRule="auto"/>
        <w:ind w:left="1701"/>
        <w:jc w:val="both"/>
        <w:rPr>
          <w:rFonts w:eastAsia="Times New Roman" w:cs="Consolas"/>
          <w:sz w:val="21"/>
          <w:lang w:val="eu-ES" w:eastAsia="es-ES_tradnl"/>
        </w:rPr>
      </w:pPr>
    </w:p>
    <w:p w14:paraId="13F0F65A" w14:textId="77777777" w:rsidR="00433749" w:rsidRPr="00C72FAB" w:rsidRDefault="002571FA" w:rsidP="009422CE">
      <w:pPr>
        <w:spacing w:line="276" w:lineRule="auto"/>
        <w:ind w:left="1701"/>
        <w:jc w:val="both"/>
        <w:rPr>
          <w:rFonts w:eastAsia="Times New Roman" w:cs="Consolas"/>
          <w:sz w:val="21"/>
          <w:lang w:val="eu-ES" w:eastAsia="es-ES_tradnl"/>
        </w:rPr>
      </w:pPr>
      <w:r w:rsidRPr="00C72FAB">
        <w:rPr>
          <w:rFonts w:eastAsia="Times New Roman" w:cs="Consolas"/>
          <w:sz w:val="21"/>
          <w:lang w:val="eu-ES" w:eastAsia="es-ES_tradnl"/>
        </w:rPr>
        <w:t>Rafael Zulaika Fundazioko la</w:t>
      </w:r>
      <w:r w:rsidR="005C4CEF" w:rsidRPr="00C72FAB">
        <w:rPr>
          <w:rFonts w:eastAsia="Times New Roman" w:cs="Consolas"/>
          <w:sz w:val="21"/>
          <w:lang w:val="eu-ES" w:eastAsia="es-ES_tradnl"/>
        </w:rPr>
        <w:t>n</w:t>
      </w:r>
      <w:r w:rsidR="002F6F81">
        <w:rPr>
          <w:rFonts w:eastAsia="Times New Roman" w:cs="Consolas"/>
          <w:sz w:val="21"/>
          <w:lang w:val="eu-ES" w:eastAsia="es-ES_tradnl"/>
        </w:rPr>
        <w:t>taldean sartu</w:t>
      </w:r>
      <w:bookmarkStart w:id="0" w:name="_GoBack"/>
      <w:bookmarkEnd w:id="0"/>
      <w:r w:rsidRPr="00C72FAB">
        <w:rPr>
          <w:rFonts w:eastAsia="Times New Roman" w:cs="Consolas"/>
          <w:sz w:val="21"/>
          <w:lang w:val="eu-ES" w:eastAsia="es-ES_tradnl"/>
        </w:rPr>
        <w:t xml:space="preserve"> da eta horrela osatuta ge</w:t>
      </w:r>
      <w:r w:rsidR="004F6DB1">
        <w:rPr>
          <w:rFonts w:eastAsia="Times New Roman" w:cs="Consolas"/>
          <w:sz w:val="21"/>
          <w:lang w:val="eu-ES" w:eastAsia="es-ES_tradnl"/>
        </w:rPr>
        <w:t>ratzen da Fundazioaren egitura</w:t>
      </w:r>
    </w:p>
    <w:p w14:paraId="1E278FBF" w14:textId="77777777" w:rsidR="00DD611C" w:rsidRPr="00C72FAB" w:rsidRDefault="00DD611C" w:rsidP="00DD611C">
      <w:pPr>
        <w:spacing w:line="276" w:lineRule="auto"/>
        <w:ind w:left="1701"/>
        <w:jc w:val="both"/>
        <w:rPr>
          <w:rFonts w:eastAsia="Times New Roman" w:cs="Consolas"/>
          <w:b w:val="0"/>
          <w:bCs w:val="0"/>
          <w:sz w:val="21"/>
          <w:lang w:val="eu-ES" w:eastAsia="es-ES_tradnl"/>
        </w:rPr>
      </w:pPr>
    </w:p>
    <w:p w14:paraId="6EC25CF0" w14:textId="77777777" w:rsidR="00753031" w:rsidRPr="00C72FAB" w:rsidRDefault="005C4CEF" w:rsidP="00753031">
      <w:pPr>
        <w:spacing w:line="276" w:lineRule="auto"/>
        <w:ind w:left="1701"/>
        <w:jc w:val="both"/>
        <w:rPr>
          <w:rFonts w:eastAsia="Times New Roman" w:cs="Consolas"/>
          <w:b w:val="0"/>
          <w:bCs w:val="0"/>
          <w:sz w:val="21"/>
          <w:u w:val="single"/>
          <w:lang w:val="eu-ES" w:eastAsia="es-ES_tradnl"/>
        </w:rPr>
      </w:pPr>
      <w:r w:rsidRPr="00C72FAB">
        <w:rPr>
          <w:rFonts w:eastAsia="Times New Roman" w:cs="Consolas"/>
          <w:b w:val="0"/>
          <w:bCs w:val="0"/>
          <w:sz w:val="21"/>
          <w:u w:val="single"/>
          <w:lang w:val="eu-ES" w:eastAsia="es-ES_tradnl"/>
        </w:rPr>
        <w:t>Munduaren inguruko lehen biraren 500. urteurrena ospatzeko ekimenak bultzatuko dituen taldeko proi</w:t>
      </w:r>
      <w:r w:rsidR="004F6DB1">
        <w:rPr>
          <w:rFonts w:eastAsia="Times New Roman" w:cs="Consolas"/>
          <w:b w:val="0"/>
          <w:bCs w:val="0"/>
          <w:sz w:val="21"/>
          <w:u w:val="single"/>
          <w:lang w:val="eu-ES" w:eastAsia="es-ES_tradnl"/>
        </w:rPr>
        <w:t>ektu-koordinatzailea izango da</w:t>
      </w:r>
    </w:p>
    <w:p w14:paraId="31745920" w14:textId="77777777" w:rsidR="00A6116B" w:rsidRPr="00C72FAB" w:rsidRDefault="00A6116B" w:rsidP="00753031">
      <w:pPr>
        <w:spacing w:line="276" w:lineRule="auto"/>
        <w:ind w:left="1701"/>
        <w:jc w:val="both"/>
        <w:rPr>
          <w:rFonts w:eastAsia="Times New Roman" w:cs="Consolas"/>
          <w:b w:val="0"/>
          <w:bCs w:val="0"/>
          <w:sz w:val="21"/>
          <w:u w:val="single"/>
          <w:lang w:val="eu-ES" w:eastAsia="es-ES_tradnl"/>
        </w:rPr>
      </w:pPr>
    </w:p>
    <w:p w14:paraId="578BF6DE" w14:textId="77777777" w:rsidR="00753031" w:rsidRPr="00C72FAB" w:rsidRDefault="005C4CEF" w:rsidP="00A6116B">
      <w:pPr>
        <w:spacing w:line="276" w:lineRule="auto"/>
        <w:ind w:left="1701"/>
        <w:jc w:val="both"/>
        <w:rPr>
          <w:rFonts w:eastAsia="Times New Roman" w:cs="Consolas"/>
          <w:b w:val="0"/>
          <w:sz w:val="21"/>
          <w:lang w:val="eu-ES" w:eastAsia="es-ES_tradnl"/>
        </w:rPr>
      </w:pPr>
      <w:r w:rsidRPr="00C72FAB">
        <w:rPr>
          <w:rFonts w:eastAsia="Times New Roman" w:cs="Consolas"/>
          <w:b w:val="0"/>
          <w:sz w:val="21"/>
          <w:lang w:val="eu-ES" w:eastAsia="es-ES_tradnl"/>
        </w:rPr>
        <w:t xml:space="preserve">Hamaika urtean Baionako Euskal Museoko zuzendaria izan eta gero, Rafael Zulaika Elkano Fundazioko proiektu-koordinatzailea izango da, eta horrela, osatua geratzen da Fundazioko lantaldea.  </w:t>
      </w:r>
      <w:r w:rsidR="00AD6CB7" w:rsidRPr="00C72FAB">
        <w:rPr>
          <w:rFonts w:eastAsia="Times New Roman" w:cs="Consolas"/>
          <w:b w:val="0"/>
          <w:sz w:val="21"/>
          <w:lang w:val="eu-ES" w:eastAsia="es-ES_tradnl"/>
        </w:rPr>
        <w:t>Ion Irurzun zuzendariarekin eta Alaia Berriozabal proiektu-teknikariarekin batera, Zulaikaren egitekoa izango da 201</w:t>
      </w:r>
      <w:r w:rsidR="00BF742E" w:rsidRPr="00C72FAB">
        <w:rPr>
          <w:rFonts w:eastAsia="Times New Roman" w:cs="Consolas"/>
          <w:b w:val="0"/>
          <w:sz w:val="21"/>
          <w:lang w:val="eu-ES" w:eastAsia="es-ES_tradnl"/>
        </w:rPr>
        <w:t>9</w:t>
      </w:r>
      <w:r w:rsidR="00AD6CB7" w:rsidRPr="00C72FAB">
        <w:rPr>
          <w:rFonts w:eastAsia="Times New Roman" w:cs="Consolas"/>
          <w:b w:val="0"/>
          <w:sz w:val="21"/>
          <w:lang w:val="eu-ES" w:eastAsia="es-ES_tradnl"/>
        </w:rPr>
        <w:t xml:space="preserve"> eta 2022 urte</w:t>
      </w:r>
      <w:r w:rsidR="00BF742E" w:rsidRPr="00C72FAB">
        <w:rPr>
          <w:rFonts w:eastAsia="Times New Roman" w:cs="Consolas"/>
          <w:b w:val="0"/>
          <w:sz w:val="21"/>
          <w:lang w:val="eu-ES" w:eastAsia="es-ES_tradnl"/>
        </w:rPr>
        <w:t>en</w:t>
      </w:r>
      <w:r w:rsidR="00AD6CB7" w:rsidRPr="00C72FAB">
        <w:rPr>
          <w:rFonts w:eastAsia="Times New Roman" w:cs="Consolas"/>
          <w:b w:val="0"/>
          <w:sz w:val="21"/>
          <w:lang w:val="eu-ES" w:eastAsia="es-ES_tradnl"/>
        </w:rPr>
        <w:t xml:space="preserve"> artean munduaren inguruan emandako lehen bira ospatzeko egingo diren ekimenak bultzatzea. Erronka “erakargarria” izateaz gain, bere ibilbide eta historiaren ikuspegiarekin bat datorren proiektua dela adierazi du, izan ere Fundazioaren helburua da “historia abiapuntutzat hartzea gure etorkizuna irudikatu eta lantzeko”. </w:t>
      </w:r>
    </w:p>
    <w:p w14:paraId="2F8A7F1C" w14:textId="77777777" w:rsidR="00753031" w:rsidRPr="00C72FAB" w:rsidRDefault="00753031" w:rsidP="00B17F28">
      <w:pPr>
        <w:spacing w:line="276" w:lineRule="auto"/>
        <w:jc w:val="both"/>
        <w:rPr>
          <w:rFonts w:eastAsia="Times New Roman" w:cs="Consolas"/>
          <w:b w:val="0"/>
          <w:sz w:val="21"/>
          <w:lang w:val="eu-ES" w:eastAsia="es-ES_tradnl"/>
        </w:rPr>
      </w:pPr>
    </w:p>
    <w:p w14:paraId="6F3B348E" w14:textId="77777777" w:rsidR="00AD3FB6" w:rsidRPr="00C72FAB" w:rsidRDefault="00B22B21" w:rsidP="00AD3FB6">
      <w:pPr>
        <w:spacing w:line="276" w:lineRule="auto"/>
        <w:ind w:left="1701"/>
        <w:jc w:val="both"/>
        <w:rPr>
          <w:rFonts w:eastAsia="Times New Roman" w:cs="Consolas"/>
          <w:b w:val="0"/>
          <w:sz w:val="21"/>
          <w:lang w:val="eu-ES" w:eastAsia="es-ES_tradnl"/>
        </w:rPr>
      </w:pPr>
      <w:r w:rsidRPr="00C72FAB">
        <w:rPr>
          <w:rFonts w:eastAsia="Times New Roman" w:cs="Consolas"/>
          <w:b w:val="0"/>
          <w:sz w:val="21"/>
          <w:lang w:val="eu-ES" w:eastAsia="es-ES_tradnl"/>
        </w:rPr>
        <w:t xml:space="preserve">Rafael </w:t>
      </w:r>
      <w:r w:rsidR="001C47D7" w:rsidRPr="00C72FAB">
        <w:rPr>
          <w:rFonts w:eastAsia="Times New Roman" w:cs="Consolas"/>
          <w:b w:val="0"/>
          <w:sz w:val="21"/>
          <w:lang w:val="eu-ES" w:eastAsia="es-ES_tradnl"/>
        </w:rPr>
        <w:t>Zulaika (Donostia, 1962</w:t>
      </w:r>
      <w:r w:rsidR="00D52175" w:rsidRPr="00C72FAB">
        <w:rPr>
          <w:rFonts w:eastAsia="Times New Roman" w:cs="Consolas"/>
          <w:b w:val="0"/>
          <w:sz w:val="21"/>
          <w:lang w:val="eu-ES" w:eastAsia="es-ES_tradnl"/>
        </w:rPr>
        <w:t xml:space="preserve">) </w:t>
      </w:r>
      <w:r w:rsidR="00AD6CB7" w:rsidRPr="00C72FAB">
        <w:rPr>
          <w:rFonts w:eastAsia="Times New Roman" w:cs="Consolas"/>
          <w:b w:val="0"/>
          <w:sz w:val="21"/>
          <w:lang w:val="eu-ES" w:eastAsia="es-ES_tradnl"/>
        </w:rPr>
        <w:t>Baionako Euskal Museoko zuzen</w:t>
      </w:r>
      <w:r w:rsidR="00DB265C" w:rsidRPr="00C72FAB">
        <w:rPr>
          <w:rFonts w:eastAsia="Times New Roman" w:cs="Consolas"/>
          <w:b w:val="0"/>
          <w:sz w:val="21"/>
          <w:lang w:val="eu-ES" w:eastAsia="es-ES_tradnl"/>
        </w:rPr>
        <w:t>d</w:t>
      </w:r>
      <w:r w:rsidR="00AD6CB7" w:rsidRPr="00C72FAB">
        <w:rPr>
          <w:rFonts w:eastAsia="Times New Roman" w:cs="Consolas"/>
          <w:b w:val="0"/>
          <w:sz w:val="21"/>
          <w:lang w:val="eu-ES" w:eastAsia="es-ES_tradnl"/>
        </w:rPr>
        <w:t xml:space="preserve">aria izan da 2007. </w:t>
      </w:r>
      <w:r w:rsidR="00BF742E" w:rsidRPr="00C72FAB">
        <w:rPr>
          <w:rFonts w:eastAsia="Times New Roman" w:cs="Consolas"/>
          <w:b w:val="0"/>
          <w:sz w:val="21"/>
          <w:lang w:val="eu-ES" w:eastAsia="es-ES_tradnl"/>
        </w:rPr>
        <w:t>u</w:t>
      </w:r>
      <w:r w:rsidR="00AD6CB7" w:rsidRPr="00C72FAB">
        <w:rPr>
          <w:rFonts w:eastAsia="Times New Roman" w:cs="Consolas"/>
          <w:b w:val="0"/>
          <w:sz w:val="21"/>
          <w:lang w:val="eu-ES" w:eastAsia="es-ES_tradnl"/>
        </w:rPr>
        <w:t>rtetik</w:t>
      </w:r>
      <w:r w:rsidR="00BF742E" w:rsidRPr="00C72FAB">
        <w:rPr>
          <w:rFonts w:eastAsia="Times New Roman" w:cs="Consolas"/>
          <w:b w:val="0"/>
          <w:sz w:val="21"/>
          <w:lang w:val="eu-ES" w:eastAsia="es-ES_tradnl"/>
        </w:rPr>
        <w:t xml:space="preserve"> joan den abendura arte, eta Fundazioko lantaldean sartu zen urtarrilaren 2an. 1993 eta 2003 urteen artean Donostiako San Telmo museoko zuzendaria izan zen. Artearen Historian lizentziaduna, bere ibilbide profesionalean Bilboko Arte Ederretako Museoan egin du lan eta baita ere Donostiako Untzi Museoan. Horrez gain, esperientzia </w:t>
      </w:r>
      <w:r w:rsidR="007B04A0" w:rsidRPr="00C72FAB">
        <w:rPr>
          <w:rFonts w:eastAsia="Times New Roman" w:cs="Consolas"/>
          <w:b w:val="0"/>
          <w:sz w:val="21"/>
          <w:lang w:val="eu-ES" w:eastAsia="es-ES_tradnl"/>
        </w:rPr>
        <w:t xml:space="preserve">egiaztatua </w:t>
      </w:r>
      <w:r w:rsidR="00BF742E" w:rsidRPr="00C72FAB">
        <w:rPr>
          <w:rFonts w:eastAsia="Times New Roman" w:cs="Consolas"/>
          <w:b w:val="0"/>
          <w:sz w:val="21"/>
          <w:lang w:val="eu-ES" w:eastAsia="es-ES_tradnl"/>
        </w:rPr>
        <w:t xml:space="preserve">du mugaz gaindiko eta eskualdearteko lankidetzaren eremuan. </w:t>
      </w:r>
    </w:p>
    <w:p w14:paraId="4D5C0E31" w14:textId="77777777" w:rsidR="00A6116B" w:rsidRPr="00C72FAB" w:rsidRDefault="00A6116B" w:rsidP="00AD3FB6">
      <w:pPr>
        <w:spacing w:line="276" w:lineRule="auto"/>
        <w:ind w:left="1701"/>
        <w:jc w:val="both"/>
        <w:rPr>
          <w:rFonts w:eastAsia="Times New Roman" w:cs="Consolas"/>
          <w:b w:val="0"/>
          <w:sz w:val="21"/>
          <w:lang w:val="eu-ES" w:eastAsia="es-ES_tradnl"/>
        </w:rPr>
      </w:pPr>
    </w:p>
    <w:p w14:paraId="5F994923" w14:textId="77777777" w:rsidR="00661729" w:rsidRPr="00C72FAB" w:rsidRDefault="00BF742E" w:rsidP="00661729">
      <w:pPr>
        <w:spacing w:line="276" w:lineRule="auto"/>
        <w:ind w:left="1701"/>
        <w:jc w:val="both"/>
        <w:rPr>
          <w:rFonts w:eastAsia="Times New Roman" w:cs="Consolas"/>
          <w:sz w:val="21"/>
          <w:lang w:val="eu-ES" w:eastAsia="es-ES_tradnl"/>
        </w:rPr>
      </w:pPr>
      <w:r w:rsidRPr="00C72FAB">
        <w:rPr>
          <w:rFonts w:eastAsia="Times New Roman" w:cs="Consolas"/>
          <w:b w:val="0"/>
          <w:sz w:val="21"/>
          <w:lang w:val="eu-ES" w:eastAsia="es-ES_tradnl"/>
        </w:rPr>
        <w:t>Alaia Berriozabal proiektu-teknikaria berriz, Enpresen Administrazio eta Zuzendaritzan lizentziaduna da eta Giza Garapen Iraunkorrar</w:t>
      </w:r>
      <w:r w:rsidR="00DB265C" w:rsidRPr="00C72FAB">
        <w:rPr>
          <w:rFonts w:eastAsia="Times New Roman" w:cs="Consolas"/>
          <w:b w:val="0"/>
          <w:sz w:val="21"/>
          <w:lang w:val="eu-ES" w:eastAsia="es-ES_tradnl"/>
        </w:rPr>
        <w:t xml:space="preserve">i lotutako formakuntza eta esperientzia profesionala ditu. </w:t>
      </w:r>
    </w:p>
    <w:p w14:paraId="1697ADAB" w14:textId="77777777" w:rsidR="00661729" w:rsidRPr="00C72FAB" w:rsidRDefault="00661729" w:rsidP="00661729">
      <w:pPr>
        <w:spacing w:line="276" w:lineRule="auto"/>
        <w:ind w:left="1701"/>
        <w:jc w:val="both"/>
        <w:rPr>
          <w:rFonts w:eastAsia="Times New Roman" w:cs="Consolas"/>
          <w:sz w:val="21"/>
          <w:lang w:val="eu-ES" w:eastAsia="es-ES_tradnl"/>
        </w:rPr>
      </w:pPr>
    </w:p>
    <w:p w14:paraId="53EE2674" w14:textId="77777777" w:rsidR="00B22B21" w:rsidRPr="00C72FAB" w:rsidRDefault="00DB265C" w:rsidP="00661729">
      <w:pPr>
        <w:spacing w:line="276" w:lineRule="auto"/>
        <w:ind w:left="1701"/>
        <w:jc w:val="both"/>
        <w:rPr>
          <w:rFonts w:eastAsia="Times New Roman" w:cs="Consolas"/>
          <w:sz w:val="21"/>
          <w:lang w:val="eu-ES" w:eastAsia="es-ES_tradnl"/>
        </w:rPr>
      </w:pPr>
      <w:r w:rsidRPr="00C72FAB">
        <w:rPr>
          <w:rFonts w:eastAsia="Times New Roman" w:cs="Consolas"/>
          <w:b w:val="0"/>
          <w:sz w:val="21"/>
          <w:lang w:val="eu-ES" w:eastAsia="es-ES_tradnl"/>
        </w:rPr>
        <w:t xml:space="preserve">Elkano Fundazioko lantaldearen hitzetan 2019 eta 2022 urteen artean “tokiko eta nazioarteko eragileekin gogor lan egindo dugu, lankidetza estuan, egungo gizartearen erronkei erantzuna emateko Elkanoren eta zirkumnabigazioaren azterketatik eratorritako jakintza berria oinarri hartuta; gertakari historiko hark gizartea eraldatu zuen, eta Elkano izan zen protagonista nagusietako bat”.  </w:t>
      </w:r>
    </w:p>
    <w:p w14:paraId="724605DB" w14:textId="77777777" w:rsidR="00E57701" w:rsidRPr="00C72FAB" w:rsidRDefault="00E57701" w:rsidP="00AD3FB6">
      <w:pPr>
        <w:spacing w:line="23" w:lineRule="atLeast"/>
        <w:jc w:val="both"/>
        <w:rPr>
          <w:rFonts w:eastAsia="Times New Roman" w:cs="Consolas"/>
          <w:sz w:val="21"/>
          <w:lang w:val="eu-ES" w:eastAsia="es-ES_tradnl"/>
        </w:rPr>
      </w:pPr>
    </w:p>
    <w:p w14:paraId="035B9AF9" w14:textId="77777777" w:rsidR="00D52175" w:rsidRPr="00C72FAB" w:rsidRDefault="007B04A0" w:rsidP="0090041C">
      <w:pPr>
        <w:spacing w:line="276" w:lineRule="auto"/>
        <w:ind w:left="1701"/>
        <w:jc w:val="both"/>
        <w:rPr>
          <w:rFonts w:eastAsia="Times New Roman" w:cs="Consolas"/>
          <w:bCs w:val="0"/>
          <w:sz w:val="21"/>
          <w:lang w:val="eu-ES" w:eastAsia="es-ES_tradnl"/>
        </w:rPr>
      </w:pPr>
      <w:r w:rsidRPr="00C72FAB">
        <w:rPr>
          <w:rFonts w:eastAsia="Times New Roman" w:cs="Consolas"/>
          <w:b w:val="0"/>
          <w:sz w:val="21"/>
          <w:lang w:val="eu-ES" w:eastAsia="es-ES_tradnl"/>
        </w:rPr>
        <w:lastRenderedPageBreak/>
        <w:t>Zuzendaritza taldearekin batera, Elkano Fundazioak</w:t>
      </w:r>
      <w:r w:rsidR="00466A67">
        <w:rPr>
          <w:rFonts w:eastAsia="Times New Roman" w:cs="Consolas"/>
          <w:b w:val="0"/>
          <w:sz w:val="21"/>
          <w:lang w:val="eu-ES" w:eastAsia="es-ES_tradnl"/>
        </w:rPr>
        <w:t xml:space="preserve"> </w:t>
      </w:r>
      <w:r w:rsidRPr="00C72FAB">
        <w:rPr>
          <w:rFonts w:eastAsia="Times New Roman" w:cs="Consolas"/>
          <w:b w:val="0"/>
          <w:sz w:val="21"/>
          <w:lang w:val="eu-ES" w:eastAsia="es-ES_tradnl"/>
        </w:rPr>
        <w:t>aholkularitza</w:t>
      </w:r>
      <w:r w:rsidR="00466A67">
        <w:rPr>
          <w:rFonts w:eastAsia="Times New Roman" w:cs="Consolas"/>
          <w:b w:val="0"/>
          <w:sz w:val="21"/>
          <w:lang w:val="eu-ES" w:eastAsia="es-ES_tradnl"/>
        </w:rPr>
        <w:t xml:space="preserve"> </w:t>
      </w:r>
      <w:r w:rsidRPr="00C72FAB">
        <w:rPr>
          <w:rFonts w:eastAsia="Times New Roman" w:cs="Consolas"/>
          <w:b w:val="0"/>
          <w:sz w:val="21"/>
          <w:lang w:val="eu-ES" w:eastAsia="es-ES_tradnl"/>
        </w:rPr>
        <w:t xml:space="preserve">batzordea ere badu, lortu nahi diren helburuekin bat datozen proposamenak egitea xede duena; horrez gain batzorde zientifikoa ere osatzen ari da, eduki akademikoak arautzeko. Elkano Fundazioko erabakitze organoa Patronatuak osatzen du, eta Patronatua osatzen dute Getariako Udaleko ordezkariek, Urola Kostako mankomunitateak, Gipuzkoako Foru Aldundiak eta Eusko Jaurlaritzak. </w:t>
      </w:r>
    </w:p>
    <w:p w14:paraId="6C54F209" w14:textId="77777777" w:rsidR="001C47D7" w:rsidRPr="00C72FAB" w:rsidRDefault="001C47D7" w:rsidP="001C47D7">
      <w:pPr>
        <w:pStyle w:val="Prrafodelista"/>
        <w:spacing w:line="23" w:lineRule="atLeast"/>
        <w:ind w:left="1701"/>
        <w:jc w:val="both"/>
        <w:rPr>
          <w:rFonts w:ascii="Helvetica" w:eastAsia="Times New Roman" w:hAnsi="Helvetica" w:cs="Consolas"/>
          <w:bCs/>
          <w:sz w:val="21"/>
          <w:szCs w:val="20"/>
          <w:lang w:val="eu-ES" w:eastAsia="es-ES_tradnl"/>
        </w:rPr>
      </w:pPr>
    </w:p>
    <w:sectPr w:rsidR="001C47D7" w:rsidRPr="00C72FAB" w:rsidSect="00CD6876">
      <w:headerReference w:type="default" r:id="rId9"/>
      <w:pgSz w:w="11900" w:h="16840"/>
      <w:pgMar w:top="3403"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E4308A" w14:textId="77777777" w:rsidR="007B2E8D" w:rsidRDefault="007B2E8D" w:rsidP="008C56C7">
      <w:r>
        <w:separator/>
      </w:r>
    </w:p>
  </w:endnote>
  <w:endnote w:type="continuationSeparator" w:id="0">
    <w:p w14:paraId="04EA80D4" w14:textId="77777777" w:rsidR="007B2E8D" w:rsidRDefault="007B2E8D" w:rsidP="008C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ambria">
    <w:panose1 w:val="02040503050406030204"/>
    <w:charset w:val="00"/>
    <w:family w:val="auto"/>
    <w:pitch w:val="variable"/>
    <w:sig w:usb0="00000003" w:usb1="00000000" w:usb2="00000000" w:usb3="00000000" w:csb0="00000001" w:csb1="00000000"/>
  </w:font>
  <w:font w:name="Consolas">
    <w:panose1 w:val="020B0609020204030204"/>
    <w:charset w:val="00"/>
    <w:family w:val="auto"/>
    <w:pitch w:val="variable"/>
    <w:sig w:usb0="E10002FF" w:usb1="4000FCFF" w:usb2="00000009" w:usb3="00000000" w:csb0="0000019F"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D62A39" w14:textId="77777777" w:rsidR="007B2E8D" w:rsidRDefault="007B2E8D" w:rsidP="008C56C7">
      <w:r>
        <w:separator/>
      </w:r>
    </w:p>
  </w:footnote>
  <w:footnote w:type="continuationSeparator" w:id="0">
    <w:p w14:paraId="107B3678" w14:textId="77777777" w:rsidR="007B2E8D" w:rsidRDefault="007B2E8D" w:rsidP="008C56C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9F2381" w14:textId="77777777" w:rsidR="00A6116B" w:rsidRDefault="00A6116B">
    <w:pPr>
      <w:pStyle w:val="Encabezado"/>
    </w:pPr>
    <w:r>
      <w:rPr>
        <w:noProof/>
        <w:lang w:val="es-ES"/>
      </w:rPr>
      <w:drawing>
        <wp:anchor distT="0" distB="0" distL="114300" distR="114300" simplePos="0" relativeHeight="251659264" behindDoc="1" locked="1" layoutInCell="1" allowOverlap="1" wp14:anchorId="451964EF" wp14:editId="7A41ED0D">
          <wp:simplePos x="0" y="0"/>
          <wp:positionH relativeFrom="page">
            <wp:posOffset>0</wp:posOffset>
          </wp:positionH>
          <wp:positionV relativeFrom="page">
            <wp:posOffset>0</wp:posOffset>
          </wp:positionV>
          <wp:extent cx="7559040" cy="906145"/>
          <wp:effectExtent l="0" t="0" r="10160" b="8255"/>
          <wp:wrapNone/>
          <wp:docPr id="1" name="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PLANTILLA.jpg"/>
                  <pic:cNvPicPr/>
                </pic:nvPicPr>
                <pic:blipFill>
                  <a:blip r:embed="rId1">
                    <a:extLst>
                      <a:ext uri="{28A0092B-C50C-407E-A947-70E740481C1C}">
                        <a14:useLocalDpi xmlns:a14="http://schemas.microsoft.com/office/drawing/2010/main" val="0"/>
                      </a:ext>
                    </a:extLst>
                  </a:blip>
                  <a:stretch>
                    <a:fillRect/>
                  </a:stretch>
                </pic:blipFill>
                <pic:spPr>
                  <a:xfrm>
                    <a:off x="0" y="0"/>
                    <a:ext cx="7559040" cy="906145"/>
                  </a:xfrm>
                  <a:prstGeom prst="rect">
                    <a:avLst/>
                  </a:prstGeom>
                  <a:extLst>
                    <a:ext uri="{FAA26D3D-D897-4be2-8F04-BA451C77F1D7}">
                      <ma14:placeholderFlag xmlns:ma14="http://schemas.microsoft.com/office/mac/drawingml/2011/main" val="1"/>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86901"/>
    <w:multiLevelType w:val="hybridMultilevel"/>
    <w:tmpl w:val="336ABCA0"/>
    <w:lvl w:ilvl="0" w:tplc="0C0A0005">
      <w:start w:val="1"/>
      <w:numFmt w:val="bullet"/>
      <w:lvlText w:val=""/>
      <w:lvlJc w:val="left"/>
      <w:pPr>
        <w:ind w:left="2421" w:hanging="360"/>
      </w:pPr>
      <w:rPr>
        <w:rFonts w:ascii="Wingdings" w:hAnsi="Wingdings" w:hint="default"/>
      </w:rPr>
    </w:lvl>
    <w:lvl w:ilvl="1" w:tplc="0C0A0003" w:tentative="1">
      <w:start w:val="1"/>
      <w:numFmt w:val="bullet"/>
      <w:lvlText w:val="o"/>
      <w:lvlJc w:val="left"/>
      <w:pPr>
        <w:ind w:left="3141" w:hanging="360"/>
      </w:pPr>
      <w:rPr>
        <w:rFonts w:ascii="Courier New" w:hAnsi="Courier New" w:hint="default"/>
      </w:rPr>
    </w:lvl>
    <w:lvl w:ilvl="2" w:tplc="0C0A0005" w:tentative="1">
      <w:start w:val="1"/>
      <w:numFmt w:val="bullet"/>
      <w:lvlText w:val=""/>
      <w:lvlJc w:val="left"/>
      <w:pPr>
        <w:ind w:left="3861" w:hanging="360"/>
      </w:pPr>
      <w:rPr>
        <w:rFonts w:ascii="Wingdings" w:hAnsi="Wingdings" w:hint="default"/>
      </w:rPr>
    </w:lvl>
    <w:lvl w:ilvl="3" w:tplc="0C0A0001" w:tentative="1">
      <w:start w:val="1"/>
      <w:numFmt w:val="bullet"/>
      <w:lvlText w:val=""/>
      <w:lvlJc w:val="left"/>
      <w:pPr>
        <w:ind w:left="4581" w:hanging="360"/>
      </w:pPr>
      <w:rPr>
        <w:rFonts w:ascii="Symbol" w:hAnsi="Symbol" w:hint="default"/>
      </w:rPr>
    </w:lvl>
    <w:lvl w:ilvl="4" w:tplc="0C0A0003" w:tentative="1">
      <w:start w:val="1"/>
      <w:numFmt w:val="bullet"/>
      <w:lvlText w:val="o"/>
      <w:lvlJc w:val="left"/>
      <w:pPr>
        <w:ind w:left="5301" w:hanging="360"/>
      </w:pPr>
      <w:rPr>
        <w:rFonts w:ascii="Courier New" w:hAnsi="Courier New" w:hint="default"/>
      </w:rPr>
    </w:lvl>
    <w:lvl w:ilvl="5" w:tplc="0C0A0005" w:tentative="1">
      <w:start w:val="1"/>
      <w:numFmt w:val="bullet"/>
      <w:lvlText w:val=""/>
      <w:lvlJc w:val="left"/>
      <w:pPr>
        <w:ind w:left="6021" w:hanging="360"/>
      </w:pPr>
      <w:rPr>
        <w:rFonts w:ascii="Wingdings" w:hAnsi="Wingdings" w:hint="default"/>
      </w:rPr>
    </w:lvl>
    <w:lvl w:ilvl="6" w:tplc="0C0A0001" w:tentative="1">
      <w:start w:val="1"/>
      <w:numFmt w:val="bullet"/>
      <w:lvlText w:val=""/>
      <w:lvlJc w:val="left"/>
      <w:pPr>
        <w:ind w:left="6741" w:hanging="360"/>
      </w:pPr>
      <w:rPr>
        <w:rFonts w:ascii="Symbol" w:hAnsi="Symbol" w:hint="default"/>
      </w:rPr>
    </w:lvl>
    <w:lvl w:ilvl="7" w:tplc="0C0A0003" w:tentative="1">
      <w:start w:val="1"/>
      <w:numFmt w:val="bullet"/>
      <w:lvlText w:val="o"/>
      <w:lvlJc w:val="left"/>
      <w:pPr>
        <w:ind w:left="7461" w:hanging="360"/>
      </w:pPr>
      <w:rPr>
        <w:rFonts w:ascii="Courier New" w:hAnsi="Courier New" w:hint="default"/>
      </w:rPr>
    </w:lvl>
    <w:lvl w:ilvl="8" w:tplc="0C0A0005" w:tentative="1">
      <w:start w:val="1"/>
      <w:numFmt w:val="bullet"/>
      <w:lvlText w:val=""/>
      <w:lvlJc w:val="left"/>
      <w:pPr>
        <w:ind w:left="8181" w:hanging="360"/>
      </w:pPr>
      <w:rPr>
        <w:rFonts w:ascii="Wingdings" w:hAnsi="Wingdings" w:hint="default"/>
      </w:rPr>
    </w:lvl>
  </w:abstractNum>
  <w:abstractNum w:abstractNumId="1">
    <w:nsid w:val="16A7328E"/>
    <w:multiLevelType w:val="hybridMultilevel"/>
    <w:tmpl w:val="E8A0F8E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19E75A8E"/>
    <w:multiLevelType w:val="hybridMultilevel"/>
    <w:tmpl w:val="66CE7526"/>
    <w:lvl w:ilvl="0" w:tplc="0C0A0005">
      <w:start w:val="1"/>
      <w:numFmt w:val="bullet"/>
      <w:lvlText w:val=""/>
      <w:lvlJc w:val="left"/>
      <w:pPr>
        <w:ind w:left="2421" w:hanging="360"/>
      </w:pPr>
      <w:rPr>
        <w:rFonts w:ascii="Wingdings" w:hAnsi="Wingdings" w:hint="default"/>
      </w:rPr>
    </w:lvl>
    <w:lvl w:ilvl="1" w:tplc="0C0A0003" w:tentative="1">
      <w:start w:val="1"/>
      <w:numFmt w:val="bullet"/>
      <w:lvlText w:val="o"/>
      <w:lvlJc w:val="left"/>
      <w:pPr>
        <w:ind w:left="3141" w:hanging="360"/>
      </w:pPr>
      <w:rPr>
        <w:rFonts w:ascii="Courier New" w:hAnsi="Courier New" w:hint="default"/>
      </w:rPr>
    </w:lvl>
    <w:lvl w:ilvl="2" w:tplc="0C0A0005" w:tentative="1">
      <w:start w:val="1"/>
      <w:numFmt w:val="bullet"/>
      <w:lvlText w:val=""/>
      <w:lvlJc w:val="left"/>
      <w:pPr>
        <w:ind w:left="3861" w:hanging="360"/>
      </w:pPr>
      <w:rPr>
        <w:rFonts w:ascii="Wingdings" w:hAnsi="Wingdings" w:hint="default"/>
      </w:rPr>
    </w:lvl>
    <w:lvl w:ilvl="3" w:tplc="0C0A0001" w:tentative="1">
      <w:start w:val="1"/>
      <w:numFmt w:val="bullet"/>
      <w:lvlText w:val=""/>
      <w:lvlJc w:val="left"/>
      <w:pPr>
        <w:ind w:left="4581" w:hanging="360"/>
      </w:pPr>
      <w:rPr>
        <w:rFonts w:ascii="Symbol" w:hAnsi="Symbol" w:hint="default"/>
      </w:rPr>
    </w:lvl>
    <w:lvl w:ilvl="4" w:tplc="0C0A0003" w:tentative="1">
      <w:start w:val="1"/>
      <w:numFmt w:val="bullet"/>
      <w:lvlText w:val="o"/>
      <w:lvlJc w:val="left"/>
      <w:pPr>
        <w:ind w:left="5301" w:hanging="360"/>
      </w:pPr>
      <w:rPr>
        <w:rFonts w:ascii="Courier New" w:hAnsi="Courier New" w:hint="default"/>
      </w:rPr>
    </w:lvl>
    <w:lvl w:ilvl="5" w:tplc="0C0A0005" w:tentative="1">
      <w:start w:val="1"/>
      <w:numFmt w:val="bullet"/>
      <w:lvlText w:val=""/>
      <w:lvlJc w:val="left"/>
      <w:pPr>
        <w:ind w:left="6021" w:hanging="360"/>
      </w:pPr>
      <w:rPr>
        <w:rFonts w:ascii="Wingdings" w:hAnsi="Wingdings" w:hint="default"/>
      </w:rPr>
    </w:lvl>
    <w:lvl w:ilvl="6" w:tplc="0C0A0001" w:tentative="1">
      <w:start w:val="1"/>
      <w:numFmt w:val="bullet"/>
      <w:lvlText w:val=""/>
      <w:lvlJc w:val="left"/>
      <w:pPr>
        <w:ind w:left="6741" w:hanging="360"/>
      </w:pPr>
      <w:rPr>
        <w:rFonts w:ascii="Symbol" w:hAnsi="Symbol" w:hint="default"/>
      </w:rPr>
    </w:lvl>
    <w:lvl w:ilvl="7" w:tplc="0C0A0003" w:tentative="1">
      <w:start w:val="1"/>
      <w:numFmt w:val="bullet"/>
      <w:lvlText w:val="o"/>
      <w:lvlJc w:val="left"/>
      <w:pPr>
        <w:ind w:left="7461" w:hanging="360"/>
      </w:pPr>
      <w:rPr>
        <w:rFonts w:ascii="Courier New" w:hAnsi="Courier New" w:hint="default"/>
      </w:rPr>
    </w:lvl>
    <w:lvl w:ilvl="8" w:tplc="0C0A0005" w:tentative="1">
      <w:start w:val="1"/>
      <w:numFmt w:val="bullet"/>
      <w:lvlText w:val=""/>
      <w:lvlJc w:val="left"/>
      <w:pPr>
        <w:ind w:left="8181" w:hanging="360"/>
      </w:pPr>
      <w:rPr>
        <w:rFonts w:ascii="Wingdings" w:hAnsi="Wingdings" w:hint="default"/>
      </w:rPr>
    </w:lvl>
  </w:abstractNum>
  <w:abstractNum w:abstractNumId="3">
    <w:nsid w:val="5B9E1812"/>
    <w:multiLevelType w:val="hybridMultilevel"/>
    <w:tmpl w:val="5036877A"/>
    <w:lvl w:ilvl="0" w:tplc="0C0A0005">
      <w:start w:val="1"/>
      <w:numFmt w:val="bullet"/>
      <w:lvlText w:val=""/>
      <w:lvlJc w:val="left"/>
      <w:pPr>
        <w:ind w:left="2421" w:hanging="360"/>
      </w:pPr>
      <w:rPr>
        <w:rFonts w:ascii="Wingdings" w:hAnsi="Wingdings" w:hint="default"/>
      </w:rPr>
    </w:lvl>
    <w:lvl w:ilvl="1" w:tplc="0C0A0003" w:tentative="1">
      <w:start w:val="1"/>
      <w:numFmt w:val="bullet"/>
      <w:lvlText w:val="o"/>
      <w:lvlJc w:val="left"/>
      <w:pPr>
        <w:ind w:left="3141" w:hanging="360"/>
      </w:pPr>
      <w:rPr>
        <w:rFonts w:ascii="Courier New" w:hAnsi="Courier New" w:hint="default"/>
      </w:rPr>
    </w:lvl>
    <w:lvl w:ilvl="2" w:tplc="0C0A0005" w:tentative="1">
      <w:start w:val="1"/>
      <w:numFmt w:val="bullet"/>
      <w:lvlText w:val=""/>
      <w:lvlJc w:val="left"/>
      <w:pPr>
        <w:ind w:left="3861" w:hanging="360"/>
      </w:pPr>
      <w:rPr>
        <w:rFonts w:ascii="Wingdings" w:hAnsi="Wingdings" w:hint="default"/>
      </w:rPr>
    </w:lvl>
    <w:lvl w:ilvl="3" w:tplc="0C0A0001" w:tentative="1">
      <w:start w:val="1"/>
      <w:numFmt w:val="bullet"/>
      <w:lvlText w:val=""/>
      <w:lvlJc w:val="left"/>
      <w:pPr>
        <w:ind w:left="4581" w:hanging="360"/>
      </w:pPr>
      <w:rPr>
        <w:rFonts w:ascii="Symbol" w:hAnsi="Symbol" w:hint="default"/>
      </w:rPr>
    </w:lvl>
    <w:lvl w:ilvl="4" w:tplc="0C0A0003" w:tentative="1">
      <w:start w:val="1"/>
      <w:numFmt w:val="bullet"/>
      <w:lvlText w:val="o"/>
      <w:lvlJc w:val="left"/>
      <w:pPr>
        <w:ind w:left="5301" w:hanging="360"/>
      </w:pPr>
      <w:rPr>
        <w:rFonts w:ascii="Courier New" w:hAnsi="Courier New" w:hint="default"/>
      </w:rPr>
    </w:lvl>
    <w:lvl w:ilvl="5" w:tplc="0C0A0005" w:tentative="1">
      <w:start w:val="1"/>
      <w:numFmt w:val="bullet"/>
      <w:lvlText w:val=""/>
      <w:lvlJc w:val="left"/>
      <w:pPr>
        <w:ind w:left="6021" w:hanging="360"/>
      </w:pPr>
      <w:rPr>
        <w:rFonts w:ascii="Wingdings" w:hAnsi="Wingdings" w:hint="default"/>
      </w:rPr>
    </w:lvl>
    <w:lvl w:ilvl="6" w:tplc="0C0A0001" w:tentative="1">
      <w:start w:val="1"/>
      <w:numFmt w:val="bullet"/>
      <w:lvlText w:val=""/>
      <w:lvlJc w:val="left"/>
      <w:pPr>
        <w:ind w:left="6741" w:hanging="360"/>
      </w:pPr>
      <w:rPr>
        <w:rFonts w:ascii="Symbol" w:hAnsi="Symbol" w:hint="default"/>
      </w:rPr>
    </w:lvl>
    <w:lvl w:ilvl="7" w:tplc="0C0A0003" w:tentative="1">
      <w:start w:val="1"/>
      <w:numFmt w:val="bullet"/>
      <w:lvlText w:val="o"/>
      <w:lvlJc w:val="left"/>
      <w:pPr>
        <w:ind w:left="7461" w:hanging="360"/>
      </w:pPr>
      <w:rPr>
        <w:rFonts w:ascii="Courier New" w:hAnsi="Courier New" w:hint="default"/>
      </w:rPr>
    </w:lvl>
    <w:lvl w:ilvl="8" w:tplc="0C0A0005" w:tentative="1">
      <w:start w:val="1"/>
      <w:numFmt w:val="bullet"/>
      <w:lvlText w:val=""/>
      <w:lvlJc w:val="left"/>
      <w:pPr>
        <w:ind w:left="8181"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hyphenationZone w:val="425"/>
  <w:drawingGridHorizontalSpacing w:val="108"/>
  <w:drawingGridVerticalSpacing w:val="181"/>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6C7"/>
    <w:rsid w:val="00031A53"/>
    <w:rsid w:val="001923B9"/>
    <w:rsid w:val="001C47D7"/>
    <w:rsid w:val="002571FA"/>
    <w:rsid w:val="002F6F81"/>
    <w:rsid w:val="003144B7"/>
    <w:rsid w:val="0038562F"/>
    <w:rsid w:val="003B1BCC"/>
    <w:rsid w:val="00433749"/>
    <w:rsid w:val="00450383"/>
    <w:rsid w:val="00460C70"/>
    <w:rsid w:val="00466A67"/>
    <w:rsid w:val="00481953"/>
    <w:rsid w:val="00496284"/>
    <w:rsid w:val="004A0617"/>
    <w:rsid w:val="004F6DB1"/>
    <w:rsid w:val="005500BD"/>
    <w:rsid w:val="005669A3"/>
    <w:rsid w:val="00566CE6"/>
    <w:rsid w:val="005C4CEF"/>
    <w:rsid w:val="005E0BE1"/>
    <w:rsid w:val="00661729"/>
    <w:rsid w:val="00694094"/>
    <w:rsid w:val="006B1496"/>
    <w:rsid w:val="00753031"/>
    <w:rsid w:val="00773885"/>
    <w:rsid w:val="007739D2"/>
    <w:rsid w:val="007A0D51"/>
    <w:rsid w:val="007B04A0"/>
    <w:rsid w:val="007B2E8D"/>
    <w:rsid w:val="00882A7C"/>
    <w:rsid w:val="008C56C7"/>
    <w:rsid w:val="0090041C"/>
    <w:rsid w:val="009422CE"/>
    <w:rsid w:val="00997286"/>
    <w:rsid w:val="009A5B38"/>
    <w:rsid w:val="00A51E02"/>
    <w:rsid w:val="00A6116B"/>
    <w:rsid w:val="00AA4172"/>
    <w:rsid w:val="00AD3FB6"/>
    <w:rsid w:val="00AD6CB7"/>
    <w:rsid w:val="00B06C85"/>
    <w:rsid w:val="00B17F28"/>
    <w:rsid w:val="00B22B21"/>
    <w:rsid w:val="00B70B51"/>
    <w:rsid w:val="00B90235"/>
    <w:rsid w:val="00B955C7"/>
    <w:rsid w:val="00BD7FC3"/>
    <w:rsid w:val="00BF2DD8"/>
    <w:rsid w:val="00BF4485"/>
    <w:rsid w:val="00BF742E"/>
    <w:rsid w:val="00C72FAB"/>
    <w:rsid w:val="00C87E22"/>
    <w:rsid w:val="00C95FB3"/>
    <w:rsid w:val="00CA2491"/>
    <w:rsid w:val="00CD09C4"/>
    <w:rsid w:val="00CD6876"/>
    <w:rsid w:val="00CF16A9"/>
    <w:rsid w:val="00D256DF"/>
    <w:rsid w:val="00D52175"/>
    <w:rsid w:val="00DB20C8"/>
    <w:rsid w:val="00DB265C"/>
    <w:rsid w:val="00DB4DE9"/>
    <w:rsid w:val="00DD611C"/>
    <w:rsid w:val="00E57701"/>
    <w:rsid w:val="00E718A8"/>
    <w:rsid w:val="00E96C75"/>
    <w:rsid w:val="00EE53DE"/>
    <w:rsid w:val="00EF6ADE"/>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4DBCE1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b/>
        <w:bCs/>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C56C7"/>
    <w:pPr>
      <w:tabs>
        <w:tab w:val="center" w:pos="4252"/>
        <w:tab w:val="right" w:pos="8504"/>
      </w:tabs>
    </w:pPr>
  </w:style>
  <w:style w:type="character" w:customStyle="1" w:styleId="EncabezadoCar">
    <w:name w:val="Encabezado Car"/>
    <w:basedOn w:val="Fuentedeprrafopredeter"/>
    <w:link w:val="Encabezado"/>
    <w:uiPriority w:val="99"/>
    <w:rsid w:val="008C56C7"/>
  </w:style>
  <w:style w:type="paragraph" w:styleId="Piedepgina">
    <w:name w:val="footer"/>
    <w:basedOn w:val="Normal"/>
    <w:link w:val="PiedepginaCar"/>
    <w:uiPriority w:val="99"/>
    <w:unhideWhenUsed/>
    <w:rsid w:val="008C56C7"/>
    <w:pPr>
      <w:tabs>
        <w:tab w:val="center" w:pos="4252"/>
        <w:tab w:val="right" w:pos="8504"/>
      </w:tabs>
    </w:pPr>
  </w:style>
  <w:style w:type="character" w:customStyle="1" w:styleId="PiedepginaCar">
    <w:name w:val="Pie de página Car"/>
    <w:basedOn w:val="Fuentedeprrafopredeter"/>
    <w:link w:val="Piedepgina"/>
    <w:uiPriority w:val="99"/>
    <w:rsid w:val="008C56C7"/>
  </w:style>
  <w:style w:type="paragraph" w:styleId="Textodeglobo">
    <w:name w:val="Balloon Text"/>
    <w:basedOn w:val="Normal"/>
    <w:link w:val="TextodegloboCar"/>
    <w:uiPriority w:val="99"/>
    <w:semiHidden/>
    <w:unhideWhenUsed/>
    <w:rsid w:val="008C56C7"/>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8C56C7"/>
    <w:rPr>
      <w:rFonts w:ascii="Lucida Grande" w:hAnsi="Lucida Grande" w:cs="Lucida Grande"/>
      <w:sz w:val="18"/>
      <w:szCs w:val="18"/>
    </w:rPr>
  </w:style>
  <w:style w:type="paragraph" w:styleId="Prrafodelista">
    <w:name w:val="List Paragraph"/>
    <w:basedOn w:val="Normal"/>
    <w:uiPriority w:val="34"/>
    <w:qFormat/>
    <w:rsid w:val="00E718A8"/>
    <w:pPr>
      <w:ind w:left="720"/>
      <w:contextualSpacing/>
    </w:pPr>
    <w:rPr>
      <w:rFonts w:asciiTheme="minorHAnsi" w:eastAsiaTheme="minorHAnsi" w:hAnsiTheme="minorHAnsi" w:cstheme="minorBidi"/>
      <w:b w:val="0"/>
      <w:bCs w:val="0"/>
      <w:sz w:val="24"/>
      <w:szCs w:val="24"/>
      <w:lang w:val="es-ES"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b/>
        <w:bCs/>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C56C7"/>
    <w:pPr>
      <w:tabs>
        <w:tab w:val="center" w:pos="4252"/>
        <w:tab w:val="right" w:pos="8504"/>
      </w:tabs>
    </w:pPr>
  </w:style>
  <w:style w:type="character" w:customStyle="1" w:styleId="EncabezadoCar">
    <w:name w:val="Encabezado Car"/>
    <w:basedOn w:val="Fuentedeprrafopredeter"/>
    <w:link w:val="Encabezado"/>
    <w:uiPriority w:val="99"/>
    <w:rsid w:val="008C56C7"/>
  </w:style>
  <w:style w:type="paragraph" w:styleId="Piedepgina">
    <w:name w:val="footer"/>
    <w:basedOn w:val="Normal"/>
    <w:link w:val="PiedepginaCar"/>
    <w:uiPriority w:val="99"/>
    <w:unhideWhenUsed/>
    <w:rsid w:val="008C56C7"/>
    <w:pPr>
      <w:tabs>
        <w:tab w:val="center" w:pos="4252"/>
        <w:tab w:val="right" w:pos="8504"/>
      </w:tabs>
    </w:pPr>
  </w:style>
  <w:style w:type="character" w:customStyle="1" w:styleId="PiedepginaCar">
    <w:name w:val="Pie de página Car"/>
    <w:basedOn w:val="Fuentedeprrafopredeter"/>
    <w:link w:val="Piedepgina"/>
    <w:uiPriority w:val="99"/>
    <w:rsid w:val="008C56C7"/>
  </w:style>
  <w:style w:type="paragraph" w:styleId="Textodeglobo">
    <w:name w:val="Balloon Text"/>
    <w:basedOn w:val="Normal"/>
    <w:link w:val="TextodegloboCar"/>
    <w:uiPriority w:val="99"/>
    <w:semiHidden/>
    <w:unhideWhenUsed/>
    <w:rsid w:val="008C56C7"/>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8C56C7"/>
    <w:rPr>
      <w:rFonts w:ascii="Lucida Grande" w:hAnsi="Lucida Grande" w:cs="Lucida Grande"/>
      <w:sz w:val="18"/>
      <w:szCs w:val="18"/>
    </w:rPr>
  </w:style>
  <w:style w:type="paragraph" w:styleId="Prrafodelista">
    <w:name w:val="List Paragraph"/>
    <w:basedOn w:val="Normal"/>
    <w:uiPriority w:val="34"/>
    <w:qFormat/>
    <w:rsid w:val="00E718A8"/>
    <w:pPr>
      <w:ind w:left="720"/>
      <w:contextualSpacing/>
    </w:pPr>
    <w:rPr>
      <w:rFonts w:asciiTheme="minorHAnsi" w:eastAsiaTheme="minorHAnsi" w:hAnsiTheme="minorHAnsi" w:cstheme="minorBidi"/>
      <w:b w:val="0"/>
      <w:bCs w:val="0"/>
      <w:sz w:val="24"/>
      <w:szCs w:val="24"/>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E879C-6CBE-354A-BE5B-FC31F593D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372</Words>
  <Characters>2048</Characters>
  <Application>Microsoft Macintosh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ZARRABEITIA</dc:creator>
  <cp:keywords/>
  <dc:description/>
  <cp:lastModifiedBy>Diego Zarrabeitia</cp:lastModifiedBy>
  <cp:revision>3</cp:revision>
  <cp:lastPrinted>2018-12-11T13:20:00Z</cp:lastPrinted>
  <dcterms:created xsi:type="dcterms:W3CDTF">2019-01-08T10:08:00Z</dcterms:created>
  <dcterms:modified xsi:type="dcterms:W3CDTF">2019-01-08T10:17:00Z</dcterms:modified>
</cp:coreProperties>
</file>